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9039F" w14:textId="72D9ADCF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E51612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8B597B">
        <w:rPr>
          <w:b/>
          <w:noProof/>
          <w:sz w:val="24"/>
        </w:rPr>
        <w:t>220</w:t>
      </w:r>
      <w:r w:rsidR="001A0087">
        <w:rPr>
          <w:rFonts w:hint="eastAsia"/>
          <w:b/>
          <w:noProof/>
          <w:sz w:val="24"/>
          <w:lang w:eastAsia="zh-CN"/>
        </w:rPr>
        <w:t>8813</w:t>
      </w:r>
      <w:bookmarkStart w:id="0" w:name="_GoBack"/>
      <w:bookmarkEnd w:id="0"/>
    </w:p>
    <w:p w14:paraId="463CAF9F" w14:textId="467467CB" w:rsidR="00C91134" w:rsidRDefault="00E51612" w:rsidP="00C9113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 xml:space="preserve">10 </w:t>
      </w:r>
      <w:r>
        <w:rPr>
          <w:b/>
          <w:noProof/>
          <w:sz w:val="24"/>
          <w:lang w:eastAsia="zh-CN"/>
        </w:rPr>
        <w:t>–</w:t>
      </w:r>
      <w:r>
        <w:rPr>
          <w:rFonts w:hint="eastAsia"/>
          <w:b/>
          <w:noProof/>
          <w:sz w:val="24"/>
          <w:lang w:eastAsia="zh-CN"/>
        </w:rPr>
        <w:t xml:space="preserve"> 17 October, </w:t>
      </w:r>
      <w:r w:rsidR="00C91134">
        <w:rPr>
          <w:b/>
          <w:noProof/>
          <w:sz w:val="24"/>
        </w:rPr>
        <w:t>E</w:t>
      </w:r>
      <w:r>
        <w:rPr>
          <w:rFonts w:hint="eastAsia"/>
          <w:b/>
          <w:noProof/>
          <w:sz w:val="24"/>
          <w:lang w:eastAsia="zh-CN"/>
        </w:rPr>
        <w:t>lectronic m</w:t>
      </w:r>
      <w:r w:rsidR="00C91134">
        <w:rPr>
          <w:b/>
          <w:noProof/>
          <w:sz w:val="24"/>
        </w:rPr>
        <w:t>eeting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F61750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Positioning Reference Units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7ECE0C38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LCS</w:t>
      </w:r>
      <w:r w:rsidR="00C91134">
        <w:rPr>
          <w:rFonts w:ascii="Arial" w:hAnsi="Arial" w:cs="Arial"/>
          <w:b/>
          <w:bCs/>
          <w:sz w:val="22"/>
          <w:szCs w:val="22"/>
        </w:rPr>
        <w:t>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21196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RAN1</w:t>
      </w:r>
    </w:p>
    <w:p w14:paraId="033E954A" w14:textId="2D5A18B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F8254C">
        <w:rPr>
          <w:rFonts w:ascii="Arial" w:hAnsi="Arial" w:cs="Arial" w:hint="eastAsia"/>
          <w:b/>
          <w:sz w:val="22"/>
          <w:szCs w:val="22"/>
          <w:lang w:eastAsia="zh-CN"/>
        </w:rPr>
        <w:t xml:space="preserve">RAN2, </w:t>
      </w:r>
      <w:r w:rsidR="00E51612">
        <w:rPr>
          <w:rFonts w:ascii="Arial" w:hAnsi="Arial" w:cs="Arial" w:hint="eastAsia"/>
          <w:b/>
          <w:sz w:val="22"/>
          <w:szCs w:val="22"/>
          <w:lang w:eastAsia="zh-CN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620784D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</w:rPr>
      </w:pPr>
      <w:r w:rsidRPr="00530550">
        <w:rPr>
          <w:lang w:val="de-DE"/>
        </w:rPr>
        <w:t>Name:</w:t>
      </w:r>
      <w:r w:rsidRPr="00530550">
        <w:rPr>
          <w:bCs/>
          <w:lang w:val="de-DE"/>
        </w:rPr>
        <w:tab/>
      </w:r>
      <w:r w:rsidR="00E51612">
        <w:rPr>
          <w:rFonts w:hint="eastAsia"/>
          <w:bCs/>
          <w:lang w:val="de-DE" w:eastAsia="zh-CN"/>
        </w:rPr>
        <w:t>Yunjing Hou</w:t>
      </w:r>
    </w:p>
    <w:p w14:paraId="5836C680" w14:textId="559D0342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E51612">
        <w:rPr>
          <w:rFonts w:hint="eastAsia"/>
          <w:bCs/>
          <w:color w:val="0000FF"/>
          <w:lang w:val="de-DE" w:eastAsia="zh-CN"/>
        </w:rPr>
        <w:t>houyunjing@catt.cn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160860" w14:textId="1EAA9115" w:rsidR="0082373D" w:rsidRDefault="00DC7E2B" w:rsidP="008B700A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82373D">
        <w:rPr>
          <w:rFonts w:ascii="Arial" w:hAnsi="Arial" w:cs="Arial" w:hint="eastAsia"/>
          <w:lang w:eastAsia="zh-CN"/>
        </w:rPr>
        <w:t xml:space="preserve">has </w:t>
      </w:r>
      <w:r w:rsidR="00E51612">
        <w:rPr>
          <w:rFonts w:ascii="Arial" w:hAnsi="Arial" w:cs="Arial" w:hint="eastAsia"/>
          <w:lang w:eastAsia="zh-CN"/>
        </w:rPr>
        <w:t>studied</w:t>
      </w:r>
      <w:r w:rsidR="009E0EED">
        <w:rPr>
          <w:rFonts w:ascii="Arial" w:hAnsi="Arial" w:cs="Arial" w:hint="eastAsia"/>
          <w:lang w:eastAsia="zh-CN"/>
        </w:rPr>
        <w:t xml:space="preserve"> the issue of</w:t>
      </w:r>
      <w:r w:rsidR="00E51612">
        <w:rPr>
          <w:rFonts w:ascii="Arial" w:hAnsi="Arial" w:cs="Arial" w:hint="eastAsia"/>
          <w:lang w:eastAsia="zh-CN"/>
        </w:rPr>
        <w:t xml:space="preserve"> </w:t>
      </w:r>
      <w:r w:rsidR="0082373D">
        <w:rPr>
          <w:rFonts w:ascii="Arial" w:hAnsi="Arial" w:cs="Arial" w:hint="eastAsia"/>
          <w:lang w:eastAsia="zh-CN"/>
        </w:rPr>
        <w:t>how to support the</w:t>
      </w:r>
      <w:r w:rsidR="00E51612">
        <w:rPr>
          <w:rFonts w:ascii="Arial" w:hAnsi="Arial" w:cs="Arial" w:hint="eastAsia"/>
          <w:lang w:eastAsia="zh-CN"/>
        </w:rPr>
        <w:t xml:space="preserve"> Positioning Reference Units (PRU)</w:t>
      </w:r>
      <w:r w:rsidR="0082373D">
        <w:rPr>
          <w:rFonts w:ascii="Arial" w:hAnsi="Arial" w:cs="Arial" w:hint="eastAsia"/>
          <w:lang w:eastAsia="zh-CN"/>
        </w:rPr>
        <w:t xml:space="preserve"> </w:t>
      </w:r>
      <w:r w:rsidR="00E51612">
        <w:rPr>
          <w:rFonts w:ascii="Arial" w:hAnsi="Arial" w:cs="Arial" w:hint="eastAsia"/>
          <w:lang w:eastAsia="zh-CN"/>
        </w:rPr>
        <w:t>in</w:t>
      </w:r>
      <w:r w:rsidR="00E51612" w:rsidRPr="00E51612">
        <w:rPr>
          <w:rFonts w:ascii="Arial" w:hAnsi="Arial" w:cs="Arial"/>
        </w:rPr>
        <w:t xml:space="preserve"> </w:t>
      </w:r>
      <w:r w:rsidR="00E51612">
        <w:rPr>
          <w:rFonts w:ascii="Arial" w:hAnsi="Arial" w:cs="Arial"/>
        </w:rPr>
        <w:t>Rel-18 FS_e</w:t>
      </w:r>
      <w:r w:rsidR="008B73E6">
        <w:rPr>
          <w:rFonts w:ascii="Arial" w:hAnsi="Arial" w:cs="Arial" w:hint="eastAsia"/>
          <w:lang w:eastAsia="zh-CN"/>
        </w:rPr>
        <w:t>LCS</w:t>
      </w:r>
      <w:r w:rsidR="00E51612">
        <w:rPr>
          <w:rFonts w:ascii="Arial" w:hAnsi="Arial" w:cs="Arial"/>
        </w:rPr>
        <w:t>_Ph3 study in TR 23.700-</w:t>
      </w:r>
      <w:r w:rsidR="008B73E6">
        <w:rPr>
          <w:rFonts w:ascii="Arial" w:hAnsi="Arial" w:cs="Arial" w:hint="eastAsia"/>
          <w:lang w:eastAsia="zh-CN"/>
        </w:rPr>
        <w:t>7</w:t>
      </w:r>
      <w:r w:rsidR="00E51612">
        <w:rPr>
          <w:rFonts w:ascii="Arial" w:hAnsi="Arial" w:cs="Arial"/>
        </w:rPr>
        <w:t>1</w:t>
      </w:r>
      <w:r w:rsidR="009E0EED">
        <w:rPr>
          <w:rFonts w:ascii="Arial" w:hAnsi="Arial" w:cs="Arial" w:hint="eastAsia"/>
          <w:lang w:eastAsia="zh-CN"/>
        </w:rPr>
        <w:t xml:space="preserve"> and </w:t>
      </w:r>
      <w:r w:rsidR="00EB661A">
        <w:rPr>
          <w:rFonts w:ascii="Arial" w:hAnsi="Arial" w:cs="Arial" w:hint="eastAsia"/>
          <w:lang w:eastAsia="zh-CN"/>
        </w:rPr>
        <w:t xml:space="preserve">already </w:t>
      </w:r>
      <w:r w:rsidR="00096B00">
        <w:rPr>
          <w:rFonts w:ascii="Arial" w:hAnsi="Arial" w:cs="Arial" w:hint="eastAsia"/>
          <w:lang w:eastAsia="zh-CN"/>
        </w:rPr>
        <w:t xml:space="preserve">made </w:t>
      </w:r>
      <w:r w:rsidR="009E0EED">
        <w:rPr>
          <w:rFonts w:ascii="Arial" w:hAnsi="Arial" w:cs="Arial" w:hint="eastAsia"/>
          <w:lang w:eastAsia="zh-CN"/>
        </w:rPr>
        <w:t>conclu</w:t>
      </w:r>
      <w:r w:rsidR="00096B00">
        <w:rPr>
          <w:rFonts w:ascii="Arial" w:hAnsi="Arial" w:cs="Arial" w:hint="eastAsia"/>
          <w:lang w:eastAsia="zh-CN"/>
        </w:rPr>
        <w:t>sion for</w:t>
      </w:r>
      <w:r w:rsidR="009E0EED">
        <w:rPr>
          <w:rFonts w:ascii="Arial" w:hAnsi="Arial" w:cs="Arial" w:hint="eastAsia"/>
          <w:lang w:eastAsia="zh-CN"/>
        </w:rPr>
        <w:t xml:space="preserve"> the issue</w:t>
      </w:r>
      <w:r w:rsidR="0082373D">
        <w:rPr>
          <w:rFonts w:ascii="Arial" w:hAnsi="Arial" w:cs="Arial" w:hint="eastAsia"/>
          <w:lang w:eastAsia="zh-CN"/>
        </w:rPr>
        <w:t>. Since the conclusion ha</w:t>
      </w:r>
      <w:r w:rsidR="009E0EED">
        <w:rPr>
          <w:rFonts w:ascii="Arial" w:hAnsi="Arial" w:cs="Arial" w:hint="eastAsia"/>
          <w:lang w:eastAsia="zh-CN"/>
        </w:rPr>
        <w:t>s</w:t>
      </w:r>
      <w:r w:rsidR="0082373D">
        <w:rPr>
          <w:rFonts w:ascii="Arial" w:hAnsi="Arial" w:cs="Arial" w:hint="eastAsia"/>
          <w:lang w:eastAsia="zh-CN"/>
        </w:rPr>
        <w:t xml:space="preserve"> RAN dependency, SA2 would like to ask RAN1 on their view on the following</w:t>
      </w:r>
      <w:r w:rsidR="004E36C6">
        <w:rPr>
          <w:rFonts w:ascii="Arial" w:hAnsi="Arial" w:cs="Arial" w:hint="eastAsia"/>
          <w:lang w:eastAsia="zh-CN"/>
        </w:rPr>
        <w:t xml:space="preserve"> conclusion</w:t>
      </w:r>
      <w:r w:rsidR="009E0EED">
        <w:rPr>
          <w:rFonts w:ascii="Arial" w:hAnsi="Arial" w:cs="Arial" w:hint="eastAsia"/>
          <w:lang w:eastAsia="zh-CN"/>
        </w:rPr>
        <w:t>.</w:t>
      </w:r>
    </w:p>
    <w:p w14:paraId="6916381E" w14:textId="77777777" w:rsidR="0082373D" w:rsidRDefault="0082373D" w:rsidP="008B700A">
      <w:pPr>
        <w:rPr>
          <w:rFonts w:ascii="Arial" w:hAnsi="Arial" w:cs="Arial"/>
          <w:lang w:eastAsia="zh-CN"/>
        </w:rPr>
      </w:pPr>
    </w:p>
    <w:p w14:paraId="35AD9C29" w14:textId="1FDC82D5" w:rsidR="00800549" w:rsidRDefault="00800549" w:rsidP="008B700A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has </w:t>
      </w:r>
      <w:r w:rsidR="00CE45D1">
        <w:rPr>
          <w:rFonts w:ascii="Arial" w:hAnsi="Arial" w:cs="Arial" w:hint="eastAsia"/>
          <w:lang w:eastAsia="zh-CN"/>
        </w:rPr>
        <w:t>concluded</w:t>
      </w:r>
      <w:r>
        <w:rPr>
          <w:rFonts w:ascii="Arial" w:hAnsi="Arial" w:cs="Arial" w:hint="eastAsia"/>
          <w:lang w:eastAsia="zh-CN"/>
        </w:rPr>
        <w:t xml:space="preserve"> that the PRU information stored in core network at leas</w:t>
      </w:r>
      <w:r w:rsidR="004E36C6"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 w:hint="eastAsia"/>
          <w:lang w:eastAsia="zh-CN"/>
        </w:rPr>
        <w:t xml:space="preserve"> includes PRU location, mobility state (i.e. fixed or mobile) and PRU capability.</w:t>
      </w:r>
      <w:r w:rsidR="00CE45D1">
        <w:rPr>
          <w:rFonts w:ascii="Arial" w:hAnsi="Arial" w:cs="Arial" w:hint="eastAsia"/>
          <w:lang w:eastAsia="zh-CN"/>
        </w:rPr>
        <w:t xml:space="preserve"> The PRU capability indicates the capability of a PRU for supporting positioning activities, which includes the positioning signal transmission capability and positioning measurement capability on </w:t>
      </w:r>
      <w:proofErr w:type="spellStart"/>
      <w:r w:rsidR="00CE45D1">
        <w:rPr>
          <w:rFonts w:ascii="Arial" w:hAnsi="Arial" w:cs="Arial" w:hint="eastAsia"/>
          <w:lang w:eastAsia="zh-CN"/>
        </w:rPr>
        <w:t>Uu</w:t>
      </w:r>
      <w:proofErr w:type="spellEnd"/>
      <w:r w:rsidR="00CE45D1">
        <w:rPr>
          <w:rFonts w:ascii="Arial" w:hAnsi="Arial" w:cs="Arial" w:hint="eastAsia"/>
          <w:lang w:eastAsia="zh-CN"/>
        </w:rPr>
        <w:t xml:space="preserve"> and PC5. </w:t>
      </w:r>
      <w:r w:rsidR="00CE45D1">
        <w:rPr>
          <w:rFonts w:ascii="Arial" w:hAnsi="Arial" w:cs="Arial"/>
          <w:lang w:eastAsia="zh-CN"/>
        </w:rPr>
        <w:t>B</w:t>
      </w:r>
      <w:r w:rsidR="00CE45D1">
        <w:rPr>
          <w:rFonts w:ascii="Arial" w:hAnsi="Arial" w:cs="Arial" w:hint="eastAsia"/>
          <w:lang w:eastAsia="zh-CN"/>
        </w:rPr>
        <w:t xml:space="preserve">ased on that information, the PRU could be selected as a candidate PRU to assist the positioning of other UEs. </w:t>
      </w:r>
      <w:r w:rsidR="00FD3879">
        <w:rPr>
          <w:rFonts w:ascii="Arial" w:hAnsi="Arial" w:cs="Arial" w:hint="eastAsia"/>
          <w:lang w:eastAsia="zh-CN"/>
        </w:rPr>
        <w:t>Regarding</w:t>
      </w:r>
      <w:r w:rsidR="00CE45D1">
        <w:rPr>
          <w:rFonts w:ascii="Arial" w:hAnsi="Arial" w:cs="Arial" w:hint="eastAsia"/>
          <w:lang w:eastAsia="zh-CN"/>
        </w:rPr>
        <w:t xml:space="preserve"> th</w:t>
      </w:r>
      <w:r w:rsidR="002D57B5">
        <w:rPr>
          <w:rFonts w:ascii="Arial" w:hAnsi="Arial" w:cs="Arial" w:hint="eastAsia"/>
          <w:lang w:eastAsia="zh-CN"/>
        </w:rPr>
        <w:t>e</w:t>
      </w:r>
      <w:r w:rsidR="00CE45D1">
        <w:rPr>
          <w:rFonts w:ascii="Arial" w:hAnsi="Arial" w:cs="Arial" w:hint="eastAsia"/>
          <w:lang w:eastAsia="zh-CN"/>
        </w:rPr>
        <w:t xml:space="preserve"> conclusion, SA2 has following questions:</w:t>
      </w:r>
    </w:p>
    <w:p w14:paraId="2A7140C3" w14:textId="2C7676EA" w:rsidR="009E0EED" w:rsidRPr="000F2453" w:rsidRDefault="002D57B5" w:rsidP="00AD78C5">
      <w:pPr>
        <w:pStyle w:val="ae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1: </w:t>
      </w:r>
      <w:r w:rsidR="00CE45D1" w:rsidRPr="000F2453">
        <w:rPr>
          <w:rFonts w:ascii="Arial" w:hAnsi="Arial" w:cs="Arial" w:hint="eastAsia"/>
          <w:b/>
          <w:lang w:eastAsia="zh-CN"/>
        </w:rPr>
        <w:t>W</w:t>
      </w:r>
      <w:r w:rsidR="00800549" w:rsidRPr="000F2453">
        <w:rPr>
          <w:rFonts w:ascii="Arial" w:hAnsi="Arial" w:cs="Arial" w:hint="eastAsia"/>
          <w:b/>
          <w:lang w:eastAsia="zh-CN"/>
        </w:rPr>
        <w:t>hether</w:t>
      </w:r>
      <w:r w:rsidR="00CE45D1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there </w:t>
      </w:r>
      <w:r w:rsidR="00B47ECF">
        <w:rPr>
          <w:rFonts w:ascii="Arial" w:hAnsi="Arial" w:cs="Arial" w:hint="eastAsia"/>
          <w:b/>
          <w:lang w:eastAsia="zh-CN"/>
        </w:rPr>
        <w:t>is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 </w:t>
      </w:r>
      <w:r w:rsidR="00FD3879">
        <w:rPr>
          <w:rFonts w:ascii="Arial" w:hAnsi="Arial" w:cs="Arial" w:hint="eastAsia"/>
          <w:b/>
          <w:lang w:eastAsia="zh-CN"/>
        </w:rPr>
        <w:t xml:space="preserve">other additional information needs to be </w:t>
      </w:r>
      <w:r w:rsidR="00B47ECF">
        <w:rPr>
          <w:rFonts w:ascii="Arial" w:hAnsi="Arial" w:cs="Arial" w:hint="eastAsia"/>
          <w:b/>
          <w:lang w:eastAsia="zh-CN"/>
        </w:rPr>
        <w:t>stored</w:t>
      </w:r>
      <w:r w:rsidR="00FD3879">
        <w:rPr>
          <w:rFonts w:ascii="Arial" w:hAnsi="Arial" w:cs="Arial" w:hint="eastAsia"/>
          <w:b/>
          <w:lang w:eastAsia="zh-CN"/>
        </w:rPr>
        <w:t xml:space="preserve"> </w:t>
      </w:r>
      <w:r w:rsidR="00B47ECF">
        <w:rPr>
          <w:rFonts w:ascii="Arial" w:hAnsi="Arial" w:cs="Arial" w:hint="eastAsia"/>
          <w:b/>
          <w:lang w:eastAsia="zh-CN"/>
        </w:rPr>
        <w:t>core network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? </w:t>
      </w:r>
      <w:r w:rsidR="002C4F7E" w:rsidRPr="000F2453">
        <w:rPr>
          <w:rFonts w:ascii="Arial" w:hAnsi="Arial" w:cs="Arial"/>
          <w:b/>
          <w:lang w:eastAsia="zh-CN"/>
        </w:rPr>
        <w:t>I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f yes, what </w:t>
      </w:r>
      <w:r w:rsidR="002A0B7C">
        <w:rPr>
          <w:rFonts w:ascii="Arial" w:hAnsi="Arial" w:cs="Arial" w:hint="eastAsia"/>
          <w:b/>
          <w:lang w:eastAsia="zh-CN"/>
        </w:rPr>
        <w:t>is</w:t>
      </w:r>
      <w:r w:rsidR="002A0B7C" w:rsidRPr="000F2453">
        <w:rPr>
          <w:rFonts w:ascii="Arial" w:hAnsi="Arial" w:cs="Arial" w:hint="eastAsia"/>
          <w:b/>
          <w:lang w:eastAsia="zh-CN"/>
        </w:rPr>
        <w:t xml:space="preserve"> </w:t>
      </w:r>
      <w:r w:rsidR="002C4F7E" w:rsidRPr="000F2453">
        <w:rPr>
          <w:rFonts w:ascii="Arial" w:hAnsi="Arial" w:cs="Arial" w:hint="eastAsia"/>
          <w:b/>
          <w:lang w:eastAsia="zh-CN"/>
        </w:rPr>
        <w:t xml:space="preserve">the </w:t>
      </w:r>
      <w:r w:rsidR="00FD3879">
        <w:rPr>
          <w:rFonts w:ascii="Arial" w:hAnsi="Arial" w:cs="Arial" w:hint="eastAsia"/>
          <w:b/>
          <w:lang w:eastAsia="zh-CN"/>
        </w:rPr>
        <w:t>information</w:t>
      </w:r>
      <w:r w:rsidR="00800549" w:rsidRPr="000F2453">
        <w:rPr>
          <w:rFonts w:ascii="Arial" w:hAnsi="Arial" w:cs="Arial" w:hint="eastAsia"/>
          <w:b/>
          <w:lang w:eastAsia="zh-CN"/>
        </w:rPr>
        <w:t>?</w:t>
      </w:r>
    </w:p>
    <w:p w14:paraId="324D0088" w14:textId="033EC640" w:rsidR="002C4F7E" w:rsidRPr="000F2453" w:rsidRDefault="002C4F7E" w:rsidP="00AD78C5">
      <w:pPr>
        <w:pStyle w:val="ae"/>
        <w:numPr>
          <w:ilvl w:val="0"/>
          <w:numId w:val="24"/>
        </w:numPr>
        <w:ind w:firstLineChars="0"/>
        <w:rPr>
          <w:rFonts w:ascii="Arial" w:hAnsi="Arial" w:cs="Arial"/>
          <w:b/>
          <w:lang w:eastAsia="zh-CN"/>
        </w:rPr>
      </w:pPr>
      <w:r w:rsidRPr="000F2453">
        <w:rPr>
          <w:rFonts w:ascii="Arial" w:hAnsi="Arial" w:cs="Arial" w:hint="eastAsia"/>
          <w:b/>
          <w:lang w:eastAsia="zh-CN"/>
        </w:rPr>
        <w:t>Question</w:t>
      </w:r>
      <w:r w:rsidR="00AD78C5" w:rsidRPr="000F2453">
        <w:rPr>
          <w:rFonts w:ascii="Arial" w:hAnsi="Arial" w:cs="Arial" w:hint="eastAsia"/>
          <w:b/>
          <w:lang w:eastAsia="zh-CN"/>
        </w:rPr>
        <w:t>#</w:t>
      </w:r>
      <w:r w:rsidRPr="000F2453">
        <w:rPr>
          <w:rFonts w:ascii="Arial" w:hAnsi="Arial" w:cs="Arial" w:hint="eastAsia"/>
          <w:b/>
          <w:lang w:eastAsia="zh-CN"/>
        </w:rPr>
        <w:t xml:space="preserve">2: </w:t>
      </w:r>
      <w:r w:rsidR="00CE45D1" w:rsidRPr="000F2453">
        <w:rPr>
          <w:rFonts w:ascii="Arial" w:hAnsi="Arial" w:cs="Arial" w:hint="eastAsia"/>
          <w:b/>
          <w:lang w:eastAsia="zh-CN"/>
        </w:rPr>
        <w:t>Whether PRU supports the positioning signal transmission capability and signal measurement capability on PC5?</w:t>
      </w:r>
    </w:p>
    <w:p w14:paraId="447D9671" w14:textId="77777777" w:rsidR="00800549" w:rsidRPr="002D57B5" w:rsidRDefault="00800549" w:rsidP="008B700A">
      <w:pPr>
        <w:rPr>
          <w:rFonts w:ascii="Arial" w:hAnsi="Arial" w:cs="Arial"/>
          <w:lang w:eastAsia="zh-CN"/>
        </w:rPr>
      </w:pPr>
    </w:p>
    <w:p w14:paraId="4BF033B3" w14:textId="77777777" w:rsidR="002E2A82" w:rsidRPr="00FD3879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00129E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</w:t>
      </w:r>
      <w:r w:rsidR="008313C0">
        <w:rPr>
          <w:rFonts w:ascii="Arial" w:hAnsi="Arial" w:cs="Arial" w:hint="eastAsia"/>
          <w:b/>
          <w:lang w:eastAsia="zh-CN"/>
        </w:rPr>
        <w:t>1</w:t>
      </w:r>
      <w:r w:rsidR="008B700A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  <w:proofErr w:type="gramEnd"/>
    </w:p>
    <w:p w14:paraId="3449AB35" w14:textId="0B7396C9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</w:t>
      </w:r>
      <w:r w:rsidR="002D57B5">
        <w:rPr>
          <w:rFonts w:ascii="Arial" w:hAnsi="Arial" w:cs="Arial" w:hint="eastAsia"/>
          <w:lang w:eastAsia="zh-CN"/>
        </w:rPr>
        <w:t>1</w:t>
      </w:r>
      <w:r w:rsidR="008B700A">
        <w:rPr>
          <w:rFonts w:ascii="Arial" w:hAnsi="Arial" w:cs="Arial"/>
        </w:rPr>
        <w:t xml:space="preserve"> to provide feedback on the aspects above</w:t>
      </w:r>
    </w:p>
    <w:p w14:paraId="06CB5865" w14:textId="77777777" w:rsidR="00386E78" w:rsidRPr="002D57B5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6E7A55C" w14:textId="77777777" w:rsidR="0055178B" w:rsidRPr="00020137" w:rsidRDefault="0055178B" w:rsidP="0055178B">
      <w:pPr>
        <w:tabs>
          <w:tab w:val="left" w:pos="3119"/>
        </w:tabs>
        <w:spacing w:after="120"/>
        <w:rPr>
          <w:rFonts w:ascii="Arial" w:hAnsi="Arial" w:cs="Arial"/>
          <w:bCs/>
        </w:rPr>
      </w:pPr>
      <w:r w:rsidRPr="0094298E">
        <w:rPr>
          <w:rFonts w:ascii="Arial" w:hAnsi="Arial" w:cs="Arial"/>
          <w:bCs/>
        </w:rPr>
        <w:t>TSG-</w:t>
      </w:r>
      <w:r w:rsidRPr="0094298E">
        <w:rPr>
          <w:rFonts w:ascii="Arial" w:hAnsi="Arial" w:cs="Arial" w:hint="eastAsia"/>
          <w:bCs/>
          <w:lang w:eastAsia="zh-CN"/>
        </w:rPr>
        <w:t>SA</w:t>
      </w:r>
      <w:r w:rsidRPr="0094298E">
        <w:rPr>
          <w:rFonts w:ascii="Arial" w:hAnsi="Arial" w:cs="Arial"/>
          <w:bCs/>
        </w:rPr>
        <w:t>2 Meeting #1</w:t>
      </w:r>
      <w:r>
        <w:rPr>
          <w:rFonts w:ascii="Arial" w:hAnsi="Arial" w:cs="Arial" w:hint="eastAsia"/>
          <w:bCs/>
          <w:lang w:eastAsia="zh-CN"/>
        </w:rPr>
        <w:t>54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14</w:t>
      </w:r>
      <w:r w:rsidRPr="0094298E">
        <w:rPr>
          <w:rFonts w:ascii="Arial" w:hAnsi="Arial" w:cs="Arial" w:hint="eastAsia"/>
          <w:bCs/>
          <w:lang w:eastAsia="zh-CN"/>
        </w:rPr>
        <w:t xml:space="preserve"> </w:t>
      </w:r>
      <w:r w:rsidRPr="0094298E">
        <w:rPr>
          <w:rFonts w:ascii="Arial" w:hAnsi="Arial" w:cs="Arial"/>
          <w:bCs/>
        </w:rPr>
        <w:t>-</w:t>
      </w:r>
      <w:r w:rsidRPr="0094298E">
        <w:rPr>
          <w:rFonts w:ascii="Arial" w:hAnsi="Arial" w:cs="Arial" w:hint="eastAsia"/>
          <w:bCs/>
          <w:lang w:eastAsia="zh-CN"/>
        </w:rPr>
        <w:t xml:space="preserve"> 1</w:t>
      </w:r>
      <w:r>
        <w:rPr>
          <w:rFonts w:ascii="Arial" w:hAnsi="Arial" w:cs="Arial" w:hint="eastAsia"/>
          <w:bCs/>
          <w:lang w:eastAsia="zh-CN"/>
        </w:rPr>
        <w:t>8</w:t>
      </w:r>
      <w:r w:rsidRPr="0094298E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November</w:t>
      </w:r>
      <w:r w:rsidRPr="0094298E"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zh-CN"/>
        </w:rPr>
        <w:t>2</w:t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 w:rsidRPr="0094298E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Toulouse, France</w:t>
      </w:r>
    </w:p>
    <w:p w14:paraId="29FBCAFD" w14:textId="77777777" w:rsidR="008B700A" w:rsidRPr="0055178B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55178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  <w16cex:commentExtensible w16cex:durableId="26B0DE18" w16cex:dateUtc="2022-08-24T15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5705011F" w16cid:durableId="26B0DE18"/>
  <w16cid:commentId w16cid:paraId="1F175F62" w16cid:durableId="26B0DD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76EBEB" w14:textId="77777777" w:rsidR="00563DFD" w:rsidRDefault="00563DFD">
      <w:r>
        <w:separator/>
      </w:r>
    </w:p>
  </w:endnote>
  <w:endnote w:type="continuationSeparator" w:id="0">
    <w:p w14:paraId="25E2C2CA" w14:textId="77777777" w:rsidR="00563DFD" w:rsidRDefault="00563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3CA325" w14:textId="77777777" w:rsidR="00563DFD" w:rsidRDefault="00563DFD">
      <w:r>
        <w:separator/>
      </w:r>
    </w:p>
  </w:footnote>
  <w:footnote w:type="continuationSeparator" w:id="0">
    <w:p w14:paraId="6A6BDD26" w14:textId="77777777" w:rsidR="00563DFD" w:rsidRDefault="00563D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17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6"/>
  </w:num>
  <w:num w:numId="18">
    <w:abstractNumId w:val="13"/>
  </w:num>
  <w:num w:numId="19">
    <w:abstractNumId w:val="14"/>
  </w:num>
  <w:num w:numId="20">
    <w:abstractNumId w:val="23"/>
  </w:num>
  <w:num w:numId="21">
    <w:abstractNumId w:val="10"/>
  </w:num>
  <w:num w:numId="22">
    <w:abstractNumId w:val="12"/>
  </w:num>
  <w:num w:numId="23">
    <w:abstractNumId w:val="18"/>
  </w:num>
  <w:num w:numId="24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96B00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453"/>
    <w:rsid w:val="000F2959"/>
    <w:rsid w:val="000F2EC7"/>
    <w:rsid w:val="000F4417"/>
    <w:rsid w:val="000F4E43"/>
    <w:rsid w:val="00105899"/>
    <w:rsid w:val="00115AD4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0087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33C0"/>
    <w:rsid w:val="002343F5"/>
    <w:rsid w:val="00234483"/>
    <w:rsid w:val="00236DC3"/>
    <w:rsid w:val="00237748"/>
    <w:rsid w:val="00241CEC"/>
    <w:rsid w:val="00241DF9"/>
    <w:rsid w:val="00246800"/>
    <w:rsid w:val="00262A46"/>
    <w:rsid w:val="002632B5"/>
    <w:rsid w:val="00264791"/>
    <w:rsid w:val="00270250"/>
    <w:rsid w:val="00270B6A"/>
    <w:rsid w:val="00283432"/>
    <w:rsid w:val="00286133"/>
    <w:rsid w:val="0029521C"/>
    <w:rsid w:val="0029611C"/>
    <w:rsid w:val="0029737A"/>
    <w:rsid w:val="002A0B7C"/>
    <w:rsid w:val="002A5178"/>
    <w:rsid w:val="002B27FF"/>
    <w:rsid w:val="002B5DA4"/>
    <w:rsid w:val="002B7E82"/>
    <w:rsid w:val="002C0EC7"/>
    <w:rsid w:val="002C2E53"/>
    <w:rsid w:val="002C4F7E"/>
    <w:rsid w:val="002C6B23"/>
    <w:rsid w:val="002C6D83"/>
    <w:rsid w:val="002C7529"/>
    <w:rsid w:val="002D57B5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02D1"/>
    <w:rsid w:val="003967BB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36C6"/>
    <w:rsid w:val="004E5EF7"/>
    <w:rsid w:val="00507006"/>
    <w:rsid w:val="00511B8D"/>
    <w:rsid w:val="0051757C"/>
    <w:rsid w:val="005218E3"/>
    <w:rsid w:val="00521939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178B"/>
    <w:rsid w:val="00552BF5"/>
    <w:rsid w:val="005619CB"/>
    <w:rsid w:val="00563DFD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50953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1FB1"/>
    <w:rsid w:val="00764568"/>
    <w:rsid w:val="00764F46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0549"/>
    <w:rsid w:val="008052E2"/>
    <w:rsid w:val="00806305"/>
    <w:rsid w:val="008163B8"/>
    <w:rsid w:val="008169FD"/>
    <w:rsid w:val="008176B4"/>
    <w:rsid w:val="0082373D"/>
    <w:rsid w:val="008313C0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3E6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5A4F"/>
    <w:rsid w:val="008F6FEC"/>
    <w:rsid w:val="008F7320"/>
    <w:rsid w:val="0090241A"/>
    <w:rsid w:val="00923E7C"/>
    <w:rsid w:val="00926740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0EED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1F94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D78C5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47ECF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B365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4553"/>
    <w:rsid w:val="00CD5D47"/>
    <w:rsid w:val="00CE0B64"/>
    <w:rsid w:val="00CE347B"/>
    <w:rsid w:val="00CE45D1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37C2E"/>
    <w:rsid w:val="00E409D5"/>
    <w:rsid w:val="00E4207B"/>
    <w:rsid w:val="00E44EF6"/>
    <w:rsid w:val="00E51612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A5133"/>
    <w:rsid w:val="00EB1BAC"/>
    <w:rsid w:val="00EB661A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67EB1"/>
    <w:rsid w:val="00F7656A"/>
    <w:rsid w:val="00F77C31"/>
    <w:rsid w:val="00F80432"/>
    <w:rsid w:val="00F8254C"/>
    <w:rsid w:val="00F83FE3"/>
    <w:rsid w:val="00F9363A"/>
    <w:rsid w:val="00F971D3"/>
    <w:rsid w:val="00FA5D55"/>
    <w:rsid w:val="00FA7ADF"/>
    <w:rsid w:val="00FB2AB2"/>
    <w:rsid w:val="00FB4491"/>
    <w:rsid w:val="00FB6E54"/>
    <w:rsid w:val="00FB7D1A"/>
    <w:rsid w:val="00FC1A10"/>
    <w:rsid w:val="00FD3879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a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af0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B9DA3-584E-4FDB-9D1F-ED5070503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catt-v3</cp:lastModifiedBy>
  <cp:revision>50</cp:revision>
  <cp:lastPrinted>2002-04-23T07:10:00Z</cp:lastPrinted>
  <dcterms:created xsi:type="dcterms:W3CDTF">2022-08-27T02:34:00Z</dcterms:created>
  <dcterms:modified xsi:type="dcterms:W3CDTF">2022-09-30T10:31:00Z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